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7E90A" w14:textId="77777777" w:rsidR="005A4CDE" w:rsidRPr="005A4CDE" w:rsidRDefault="005A4CDE" w:rsidP="005A4CDE">
      <w:pPr>
        <w:numPr>
          <w:ilvl w:val="0"/>
          <w:numId w:val="1"/>
        </w:numPr>
        <w:rPr>
          <w:lang w:val="en-GB"/>
        </w:rPr>
      </w:pPr>
      <w:proofErr w:type="spellStart"/>
      <w:r w:rsidRPr="005A4CDE">
        <w:rPr>
          <w:lang w:val="en-GB"/>
        </w:rPr>
        <w:t>Sa’idi</w:t>
      </w:r>
      <w:proofErr w:type="spellEnd"/>
      <w:r w:rsidRPr="005A4CDE">
        <w:rPr>
          <w:lang w:val="en-GB"/>
        </w:rPr>
        <w:t>-style dagger belonging to Sultan Sayyid Humud bin Muhammad Al Busaidi</w:t>
      </w:r>
      <w:r w:rsidRPr="005A4CDE">
        <w:rPr>
          <w:lang w:val="en-GB"/>
        </w:rPr>
        <w:br/>
        <w:t>Oman, late 19th century CE</w:t>
      </w:r>
      <w:r w:rsidRPr="005A4CDE">
        <w:rPr>
          <w:lang w:val="en-GB"/>
        </w:rPr>
        <w:br/>
        <w:t>Horn, silver, steel, gold thread, leather, wood and fabric.</w:t>
      </w:r>
    </w:p>
    <w:p w14:paraId="012425D0" w14:textId="77777777" w:rsidR="005A4CDE" w:rsidRPr="005A4CDE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>Coffee pot (Nizwa style)</w:t>
      </w:r>
      <w:r w:rsidRPr="005A4CDE">
        <w:rPr>
          <w:lang w:val="en-GB"/>
        </w:rPr>
        <w:br/>
        <w:t>Nizwa, Oman, 20th century CE</w:t>
      </w:r>
      <w:r w:rsidRPr="005A4CDE">
        <w:rPr>
          <w:lang w:val="en-GB"/>
        </w:rPr>
        <w:br/>
        <w:t>Copper.</w:t>
      </w:r>
    </w:p>
    <w:p w14:paraId="62CB55BB" w14:textId="77777777" w:rsidR="005A4CDE" w:rsidRPr="005A4CDE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>Spouted bowl</w:t>
      </w:r>
      <w:r w:rsidRPr="005A4CDE">
        <w:rPr>
          <w:lang w:val="en-GB"/>
        </w:rPr>
        <w:br/>
      </w:r>
      <w:proofErr w:type="spellStart"/>
      <w:r w:rsidRPr="005A4CDE">
        <w:rPr>
          <w:lang w:val="en-GB"/>
        </w:rPr>
        <w:t>Biddya</w:t>
      </w:r>
      <w:proofErr w:type="spellEnd"/>
      <w:r w:rsidRPr="005A4CDE">
        <w:rPr>
          <w:lang w:val="en-GB"/>
        </w:rPr>
        <w:t>, Oman, 20th century CE</w:t>
      </w:r>
      <w:r w:rsidRPr="005A4CDE">
        <w:rPr>
          <w:lang w:val="en-GB"/>
        </w:rPr>
        <w:br/>
        <w:t>Copper.</w:t>
      </w:r>
    </w:p>
    <w:p w14:paraId="2DA4D77A" w14:textId="77777777" w:rsidR="005A4CDE" w:rsidRPr="005A4CDE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>Gunpowder horn (</w:t>
      </w:r>
      <w:proofErr w:type="spellStart"/>
      <w:r w:rsidRPr="005A4CDE">
        <w:rPr>
          <w:lang w:val="en-GB"/>
        </w:rPr>
        <w:t>talahiq</w:t>
      </w:r>
      <w:proofErr w:type="spellEnd"/>
      <w:r w:rsidRPr="005A4CDE">
        <w:rPr>
          <w:lang w:val="en-GB"/>
        </w:rPr>
        <w:t>)</w:t>
      </w:r>
      <w:r w:rsidRPr="005A4CDE">
        <w:rPr>
          <w:lang w:val="en-GB"/>
        </w:rPr>
        <w:br/>
        <w:t>Northern Oman, 1796 CE</w:t>
      </w:r>
      <w:r w:rsidRPr="005A4CDE">
        <w:rPr>
          <w:lang w:val="en-GB"/>
        </w:rPr>
        <w:br/>
        <w:t>Brass with traces of silver.</w:t>
      </w:r>
    </w:p>
    <w:p w14:paraId="27EB41E2" w14:textId="77777777" w:rsidR="005A4CDE" w:rsidRPr="005A4CDE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>Necklace with central disk inscribed with the Ayat al-</w:t>
      </w:r>
      <w:proofErr w:type="spellStart"/>
      <w:r w:rsidRPr="005A4CDE">
        <w:rPr>
          <w:lang w:val="en-GB"/>
        </w:rPr>
        <w:t>Kursi</w:t>
      </w:r>
      <w:proofErr w:type="spellEnd"/>
      <w:r w:rsidRPr="005A4CDE">
        <w:rPr>
          <w:lang w:val="en-GB"/>
        </w:rPr>
        <w:br/>
        <w:t>Northern Oman, 19th–20th century CE</w:t>
      </w:r>
      <w:r w:rsidRPr="005A4CDE">
        <w:rPr>
          <w:lang w:val="en-GB"/>
        </w:rPr>
        <w:br/>
        <w:t>Silver.</w:t>
      </w:r>
    </w:p>
    <w:p w14:paraId="074B376C" w14:textId="77777777" w:rsidR="005A4CDE" w:rsidRPr="005A4CDE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>Inkwell (</w:t>
      </w:r>
      <w:proofErr w:type="spellStart"/>
      <w:r w:rsidRPr="005A4CDE">
        <w:rPr>
          <w:lang w:val="en-GB"/>
        </w:rPr>
        <w:t>dawat</w:t>
      </w:r>
      <w:proofErr w:type="spellEnd"/>
      <w:r w:rsidRPr="005A4CDE">
        <w:rPr>
          <w:lang w:val="en-GB"/>
        </w:rPr>
        <w:t>)</w:t>
      </w:r>
      <w:r w:rsidRPr="005A4CDE">
        <w:rPr>
          <w:lang w:val="en-GB"/>
        </w:rPr>
        <w:br/>
        <w:t>Sohar, North Al Batinah Governorate, Oman, 19th–20th century CE</w:t>
      </w:r>
      <w:r w:rsidRPr="005A4CDE">
        <w:rPr>
          <w:lang w:val="en-GB"/>
        </w:rPr>
        <w:br/>
        <w:t>Copper, inscribed with verses attributed to Imam Ali ibn Abi Talib.</w:t>
      </w:r>
    </w:p>
    <w:p w14:paraId="6B99E62D" w14:textId="77777777" w:rsidR="005A4CDE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 xml:space="preserve">Tray belonging to Sayyid Suleiman bin Ali Al Bu </w:t>
      </w:r>
      <w:proofErr w:type="spellStart"/>
      <w:r w:rsidRPr="005A4CDE">
        <w:rPr>
          <w:lang w:val="en-GB"/>
        </w:rPr>
        <w:t>Sa’idi</w:t>
      </w:r>
      <w:proofErr w:type="spellEnd"/>
      <w:r w:rsidRPr="005A4CDE">
        <w:rPr>
          <w:lang w:val="en-GB"/>
        </w:rPr>
        <w:br/>
        <w:t>Khedivate of Egypt (Sultanate of Zanzibar), 19th century CE</w:t>
      </w:r>
      <w:r w:rsidRPr="005A4CDE">
        <w:rPr>
          <w:lang w:val="en-GB"/>
        </w:rPr>
        <w:br/>
        <w:t>Brass.</w:t>
      </w:r>
    </w:p>
    <w:p w14:paraId="0D0C6793" w14:textId="1F6E08CC" w:rsidR="00CC55EF" w:rsidRPr="00CC55EF" w:rsidRDefault="00CC55EF" w:rsidP="00CC55EF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>Al Qur’an Al Karim (The Noble Qur’an)</w:t>
      </w:r>
      <w:r w:rsidRPr="005A4CDE">
        <w:rPr>
          <w:lang w:val="en-GB"/>
        </w:rPr>
        <w:br/>
        <w:t xml:space="preserve">Transcribed by Muhammad bin Udai Al </w:t>
      </w:r>
      <w:proofErr w:type="spellStart"/>
      <w:r w:rsidRPr="005A4CDE">
        <w:rPr>
          <w:lang w:val="en-GB"/>
        </w:rPr>
        <w:t>Battashi</w:t>
      </w:r>
      <w:proofErr w:type="spellEnd"/>
      <w:r w:rsidRPr="005A4CDE">
        <w:rPr>
          <w:lang w:val="en-GB"/>
        </w:rPr>
        <w:t xml:space="preserve"> Al Wardi</w:t>
      </w:r>
      <w:r w:rsidRPr="005A4CDE">
        <w:rPr>
          <w:lang w:val="en-GB"/>
        </w:rPr>
        <w:br/>
        <w:t>Oman, 1914 CE</w:t>
      </w:r>
      <w:r w:rsidRPr="005A4CDE">
        <w:rPr>
          <w:lang w:val="en-GB"/>
        </w:rPr>
        <w:br/>
        <w:t>Ink, gilding and opaque colours on paper.</w:t>
      </w:r>
    </w:p>
    <w:p w14:paraId="0A20322E" w14:textId="77777777" w:rsidR="005A4CDE" w:rsidRPr="005A4CDE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>Al Qur’an Al Karim (The Noble Qur’an)</w:t>
      </w:r>
      <w:r w:rsidRPr="005A4CDE">
        <w:rPr>
          <w:lang w:val="en-GB"/>
        </w:rPr>
        <w:br/>
        <w:t>Transcribed by Khamis bin Suleiman bin Sa’id Al Harthi Al Abrawi</w:t>
      </w:r>
      <w:r w:rsidRPr="005A4CDE">
        <w:rPr>
          <w:lang w:val="en-GB"/>
        </w:rPr>
        <w:br/>
        <w:t>Oman, 1773 CE</w:t>
      </w:r>
      <w:r w:rsidRPr="005A4CDE">
        <w:rPr>
          <w:lang w:val="en-GB"/>
        </w:rPr>
        <w:br/>
        <w:t>Ink, gilding and opaque colours on paper.</w:t>
      </w:r>
    </w:p>
    <w:p w14:paraId="6DB7E351" w14:textId="3625732F" w:rsidR="008E7250" w:rsidRPr="00686F51" w:rsidRDefault="005A4CDE" w:rsidP="005A4CDE">
      <w:pPr>
        <w:numPr>
          <w:ilvl w:val="0"/>
          <w:numId w:val="1"/>
        </w:numPr>
        <w:rPr>
          <w:lang w:val="en-GB"/>
        </w:rPr>
      </w:pPr>
      <w:r w:rsidRPr="005A4CDE">
        <w:rPr>
          <w:lang w:val="en-GB"/>
        </w:rPr>
        <w:t xml:space="preserve">Diwan Shuthur </w:t>
      </w:r>
      <w:proofErr w:type="spellStart"/>
      <w:r w:rsidRPr="005A4CDE">
        <w:rPr>
          <w:lang w:val="en-GB"/>
        </w:rPr>
        <w:t>adh-Dhahab</w:t>
      </w:r>
      <w:proofErr w:type="spellEnd"/>
      <w:r w:rsidRPr="005A4CDE">
        <w:rPr>
          <w:lang w:val="en-GB"/>
        </w:rPr>
        <w:t xml:space="preserve"> (The Scattered Gold)</w:t>
      </w:r>
      <w:r w:rsidRPr="005A4CDE">
        <w:rPr>
          <w:lang w:val="en-GB"/>
        </w:rPr>
        <w:br/>
        <w:t>Ali bin Musa ibn Arfa’ Ra’s Al-Ansari</w:t>
      </w:r>
      <w:r w:rsidRPr="005A4CDE">
        <w:rPr>
          <w:lang w:val="en-GB"/>
        </w:rPr>
        <w:br/>
        <w:t>Oman, 1796 CE</w:t>
      </w:r>
      <w:r w:rsidRPr="005A4CDE">
        <w:rPr>
          <w:lang w:val="en-GB"/>
        </w:rPr>
        <w:br/>
        <w:t>Ink on paper.</w:t>
      </w:r>
    </w:p>
    <w:sectPr w:rsidR="008E7250" w:rsidRPr="00686F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96BB7"/>
    <w:multiLevelType w:val="multilevel"/>
    <w:tmpl w:val="2AF8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175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108"/>
    <w:rsid w:val="00136599"/>
    <w:rsid w:val="00357B8C"/>
    <w:rsid w:val="005132E8"/>
    <w:rsid w:val="005A4CDE"/>
    <w:rsid w:val="00686F51"/>
    <w:rsid w:val="008E7250"/>
    <w:rsid w:val="00987108"/>
    <w:rsid w:val="00B97FD3"/>
    <w:rsid w:val="00C0761D"/>
    <w:rsid w:val="00C1342D"/>
    <w:rsid w:val="00C51952"/>
    <w:rsid w:val="00CC55EF"/>
    <w:rsid w:val="00DB63BB"/>
    <w:rsid w:val="00F06082"/>
    <w:rsid w:val="00F5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A44A"/>
  <w15:chartTrackingRefBased/>
  <w15:docId w15:val="{F57C6780-3048-4E30-B88F-D58523BF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87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7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87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87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87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87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87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87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87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87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7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87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8710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8710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8710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8710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8710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8710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7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7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87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87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7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710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8710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8710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87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8710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871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176741-7EFB-454C-B477-2B8D3C008D21}"/>
</file>

<file path=customXml/itemProps2.xml><?xml version="1.0" encoding="utf-8"?>
<ds:datastoreItem xmlns:ds="http://schemas.openxmlformats.org/officeDocument/2006/customXml" ds:itemID="{155D5D1B-F780-4D8D-81ED-603C72C53D0A}"/>
</file>

<file path=customXml/itemProps3.xml><?xml version="1.0" encoding="utf-8"?>
<ds:datastoreItem xmlns:ds="http://schemas.openxmlformats.org/officeDocument/2006/customXml" ds:itemID="{583B484C-1F97-4FF9-9D07-861D6028CE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Cicerone</dc:creator>
  <cp:keywords/>
  <dc:description/>
  <cp:lastModifiedBy>Enrico Cicerone</cp:lastModifiedBy>
  <cp:revision>7</cp:revision>
  <dcterms:created xsi:type="dcterms:W3CDTF">2026-06-16T15:22:00Z</dcterms:created>
  <dcterms:modified xsi:type="dcterms:W3CDTF">2026-06-16T15:51:00Z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</Properties>
</file>